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2D" w:rsidRPr="00EE102D" w:rsidRDefault="0020271D" w:rsidP="00EE102D">
      <w:pPr>
        <w:rPr>
          <w:b/>
          <w:sz w:val="20"/>
          <w:szCs w:val="20"/>
          <w:u w:val="single"/>
        </w:rPr>
      </w:pPr>
      <w:r>
        <w:rPr>
          <w:b/>
          <w:sz w:val="24"/>
          <w:szCs w:val="24"/>
        </w:rPr>
        <w:t xml:space="preserve">   </w:t>
      </w:r>
      <w:r w:rsidRPr="0020271D">
        <w:rPr>
          <w:b/>
          <w:sz w:val="28"/>
          <w:szCs w:val="28"/>
        </w:rPr>
        <w:t xml:space="preserve">       </w:t>
      </w:r>
    </w:p>
    <w:p w:rsidR="00EE102D" w:rsidRPr="00D12D5F" w:rsidRDefault="00EE102D" w:rsidP="00EE102D">
      <w:pPr>
        <w:spacing w:after="0" w:line="240" w:lineRule="auto"/>
        <w:jc w:val="center"/>
        <w:rPr>
          <w:b/>
          <w:i/>
          <w:sz w:val="28"/>
          <w:szCs w:val="28"/>
        </w:rPr>
      </w:pPr>
      <w:r w:rsidRPr="00D12D5F">
        <w:rPr>
          <w:b/>
          <w:i/>
          <w:sz w:val="28"/>
          <w:szCs w:val="28"/>
        </w:rPr>
        <w:t>INVITAŢIE</w:t>
      </w:r>
      <w:r w:rsidR="000B5A8A" w:rsidRPr="00D12D5F">
        <w:rPr>
          <w:b/>
          <w:i/>
          <w:sz w:val="28"/>
          <w:szCs w:val="28"/>
        </w:rPr>
        <w:t>,</w:t>
      </w:r>
    </w:p>
    <w:p w:rsidR="00EE102D" w:rsidRPr="00D12D5F" w:rsidRDefault="00EE102D" w:rsidP="00EE102D">
      <w:pPr>
        <w:spacing w:after="0" w:line="240" w:lineRule="auto"/>
        <w:rPr>
          <w:sz w:val="28"/>
          <w:szCs w:val="28"/>
        </w:rPr>
      </w:pPr>
    </w:p>
    <w:p w:rsidR="00EE102D" w:rsidRPr="00D12D5F" w:rsidRDefault="00EE102D" w:rsidP="008E260B">
      <w:pPr>
        <w:spacing w:after="0" w:line="240" w:lineRule="auto"/>
        <w:ind w:right="-93"/>
        <w:jc w:val="center"/>
        <w:rPr>
          <w:b/>
          <w:i/>
          <w:sz w:val="28"/>
          <w:szCs w:val="28"/>
        </w:rPr>
      </w:pPr>
      <w:r w:rsidRPr="00D12D5F">
        <w:rPr>
          <w:b/>
          <w:i/>
          <w:sz w:val="28"/>
          <w:szCs w:val="28"/>
        </w:rPr>
        <w:t>Sucursala Teritorială Iaşi a Colegiului Naţional al Asistenţilor Sociali din România</w:t>
      </w:r>
    </w:p>
    <w:p w:rsidR="00EE102D" w:rsidRPr="00D12D5F" w:rsidRDefault="00EE102D" w:rsidP="008E260B">
      <w:pPr>
        <w:spacing w:after="0" w:line="240" w:lineRule="auto"/>
        <w:ind w:right="-93"/>
        <w:jc w:val="center"/>
        <w:rPr>
          <w:b/>
          <w:i/>
          <w:sz w:val="28"/>
          <w:szCs w:val="28"/>
        </w:rPr>
      </w:pPr>
      <w:r w:rsidRPr="00D12D5F">
        <w:rPr>
          <w:sz w:val="28"/>
          <w:szCs w:val="28"/>
        </w:rPr>
        <w:t>în parteneriat cu</w:t>
      </w:r>
      <w:r w:rsidRPr="00D12D5F">
        <w:rPr>
          <w:b/>
          <w:i/>
          <w:sz w:val="28"/>
          <w:szCs w:val="28"/>
        </w:rPr>
        <w:t xml:space="preserve"> </w:t>
      </w:r>
    </w:p>
    <w:p w:rsidR="00D12D5F" w:rsidRPr="00D12D5F" w:rsidRDefault="00EE102D" w:rsidP="00D12D5F">
      <w:pPr>
        <w:spacing w:after="0" w:line="240" w:lineRule="auto"/>
        <w:ind w:right="-93"/>
        <w:jc w:val="center"/>
        <w:rPr>
          <w:b/>
          <w:i/>
        </w:rPr>
      </w:pPr>
      <w:r w:rsidRPr="00D12D5F">
        <w:rPr>
          <w:b/>
          <w:i/>
          <w:sz w:val="28"/>
          <w:szCs w:val="28"/>
        </w:rPr>
        <w:t xml:space="preserve">Centrul </w:t>
      </w:r>
      <w:r w:rsidR="00D12D5F" w:rsidRPr="00D12D5F">
        <w:rPr>
          <w:b/>
          <w:i/>
          <w:sz w:val="28"/>
          <w:szCs w:val="28"/>
        </w:rPr>
        <w:t>de Formare Profesională al Direcţiei Generale de Asistenţă Socială şi Protecţia Copilului Iaşi</w:t>
      </w:r>
    </w:p>
    <w:p w:rsidR="00D12D5F" w:rsidRPr="00D12D5F" w:rsidRDefault="00D12D5F" w:rsidP="00D12D5F">
      <w:pPr>
        <w:spacing w:after="0" w:line="240" w:lineRule="auto"/>
        <w:ind w:right="-93"/>
        <w:jc w:val="center"/>
        <w:rPr>
          <w:b/>
          <w:sz w:val="28"/>
          <w:szCs w:val="28"/>
        </w:rPr>
      </w:pPr>
    </w:p>
    <w:p w:rsidR="00EE102D" w:rsidRPr="00EE102D" w:rsidRDefault="00EE102D" w:rsidP="008E260B">
      <w:pPr>
        <w:spacing w:after="0" w:line="240" w:lineRule="auto"/>
        <w:ind w:left="142" w:right="616" w:firstLine="720"/>
        <w:jc w:val="center"/>
        <w:rPr>
          <w:sz w:val="28"/>
          <w:szCs w:val="28"/>
        </w:rPr>
      </w:pPr>
      <w:r w:rsidRPr="00EE102D">
        <w:rPr>
          <w:sz w:val="28"/>
          <w:szCs w:val="28"/>
        </w:rPr>
        <w:t>vă invită</w:t>
      </w:r>
      <w:r w:rsidR="00D12D5F">
        <w:rPr>
          <w:sz w:val="28"/>
          <w:szCs w:val="28"/>
        </w:rPr>
        <w:t xml:space="preserve"> să participaţi la cea de-a treia</w:t>
      </w:r>
      <w:r w:rsidRPr="00EE102D">
        <w:rPr>
          <w:sz w:val="28"/>
          <w:szCs w:val="28"/>
        </w:rPr>
        <w:t xml:space="preserve"> ediție a </w:t>
      </w:r>
    </w:p>
    <w:tbl>
      <w:tblPr>
        <w:tblW w:w="10550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shd w:val="clear" w:color="auto" w:fill="943634"/>
        <w:tblLook w:val="04A0"/>
      </w:tblPr>
      <w:tblGrid>
        <w:gridCol w:w="10550"/>
      </w:tblGrid>
      <w:tr w:rsidR="00EE102D" w:rsidRPr="00C229E1" w:rsidTr="00660F32">
        <w:trPr>
          <w:trHeight w:val="392"/>
        </w:trPr>
        <w:tc>
          <w:tcPr>
            <w:tcW w:w="10550" w:type="dxa"/>
            <w:tcBorders>
              <w:bottom w:val="single" w:sz="48" w:space="0" w:color="FFFFFF"/>
            </w:tcBorders>
            <w:shd w:val="clear" w:color="auto" w:fill="00B050"/>
            <w:vAlign w:val="center"/>
          </w:tcPr>
          <w:p w:rsidR="00EE102D" w:rsidRPr="00C229E1" w:rsidRDefault="00EE102D" w:rsidP="008E260B">
            <w:pPr>
              <w:spacing w:after="0" w:line="240" w:lineRule="auto"/>
              <w:ind w:right="204"/>
              <w:jc w:val="center"/>
              <w:rPr>
                <w:rFonts w:ascii="Calibri" w:eastAsia="Calibri" w:hAnsi="Calibri" w:cs="Calibri"/>
                <w:b/>
                <w:bCs/>
                <w:color w:val="0000CC"/>
                <w:sz w:val="28"/>
                <w:szCs w:val="28"/>
              </w:rPr>
            </w:pPr>
            <w:r w:rsidRPr="00C229E1">
              <w:rPr>
                <w:rFonts w:ascii="Calibri" w:eastAsia="Calibri" w:hAnsi="Calibri" w:cs="Times New Roman"/>
                <w:b/>
                <w:color w:val="0000CC"/>
                <w:sz w:val="28"/>
                <w:szCs w:val="28"/>
              </w:rPr>
              <w:t>SE</w:t>
            </w:r>
            <w:r w:rsidRPr="00C229E1">
              <w:rPr>
                <w:b/>
                <w:color w:val="0000CC"/>
                <w:sz w:val="28"/>
                <w:szCs w:val="28"/>
              </w:rPr>
              <w:t>MINARUL</w:t>
            </w:r>
            <w:r>
              <w:rPr>
                <w:b/>
                <w:color w:val="0000CC"/>
                <w:sz w:val="28"/>
                <w:szCs w:val="28"/>
              </w:rPr>
              <w:t xml:space="preserve"> REGIONAL</w:t>
            </w:r>
          </w:p>
          <w:p w:rsidR="00EE102D" w:rsidRPr="00C229E1" w:rsidRDefault="00EE102D" w:rsidP="008E260B">
            <w:pPr>
              <w:spacing w:after="0" w:line="240" w:lineRule="auto"/>
              <w:ind w:right="204"/>
              <w:jc w:val="center"/>
              <w:rPr>
                <w:b/>
                <w:color w:val="0000CC"/>
              </w:rPr>
            </w:pPr>
            <w:r>
              <w:rPr>
                <w:rFonts w:ascii="Calibri" w:eastAsia="Calibri" w:hAnsi="Calibri" w:cs="Calibri"/>
                <w:b/>
                <w:bCs/>
                <w:color w:val="0000CC"/>
                <w:sz w:val="28"/>
                <w:szCs w:val="28"/>
              </w:rPr>
              <w:t>“FAMILIA</w:t>
            </w:r>
            <w:r w:rsidRPr="00C229E1">
              <w:rPr>
                <w:rFonts w:ascii="Calibri" w:eastAsia="Calibri" w:hAnsi="Calibri" w:cs="Calibri"/>
                <w:b/>
                <w:bCs/>
                <w:color w:val="0000CC"/>
                <w:sz w:val="28"/>
                <w:szCs w:val="28"/>
              </w:rPr>
              <w:t xml:space="preserve"> ÎN SOCIETATEA CONTEMPORANĂ”</w:t>
            </w:r>
          </w:p>
          <w:p w:rsidR="00EE102D" w:rsidRPr="00C229E1" w:rsidRDefault="00EE102D" w:rsidP="008E260B">
            <w:pPr>
              <w:pStyle w:val="ListParagraph"/>
              <w:spacing w:after="0" w:line="240" w:lineRule="auto"/>
              <w:ind w:left="1080"/>
              <w:rPr>
                <w:b/>
                <w:color w:val="0000CC"/>
              </w:rPr>
            </w:pPr>
            <w:r w:rsidRPr="00C229E1">
              <w:rPr>
                <w:rFonts w:ascii="Calibri" w:eastAsia="Calibri" w:hAnsi="Calibri" w:cs="Calibri"/>
                <w:b/>
                <w:bCs/>
                <w:color w:val="0000CC"/>
                <w:sz w:val="28"/>
                <w:szCs w:val="28"/>
              </w:rPr>
              <w:t xml:space="preserve">          </w:t>
            </w:r>
            <w:r w:rsidR="00D12D5F">
              <w:rPr>
                <w:rFonts w:ascii="Calibri" w:eastAsia="Calibri" w:hAnsi="Calibri" w:cs="Calibri"/>
                <w:b/>
                <w:bCs/>
                <w:color w:val="0000CC"/>
                <w:sz w:val="28"/>
                <w:szCs w:val="28"/>
              </w:rPr>
              <w:t xml:space="preserve">                              </w:t>
            </w:r>
            <w:r w:rsidRPr="00C229E1">
              <w:rPr>
                <w:rFonts w:ascii="Calibri" w:eastAsia="Calibri" w:hAnsi="Calibri" w:cs="Calibri"/>
                <w:b/>
                <w:bCs/>
                <w:color w:val="0000CC"/>
                <w:sz w:val="28"/>
                <w:szCs w:val="28"/>
              </w:rPr>
              <w:t xml:space="preserve">      IAŞI, </w:t>
            </w:r>
            <w:r w:rsidR="00D12D5F">
              <w:rPr>
                <w:rFonts w:ascii="Calibri" w:eastAsia="Calibri" w:hAnsi="Calibri" w:cs="Calibri"/>
                <w:b/>
                <w:bCs/>
                <w:color w:val="0000CC"/>
                <w:sz w:val="28"/>
                <w:szCs w:val="28"/>
              </w:rPr>
              <w:t>30 – 31 MAI</w:t>
            </w:r>
            <w:r w:rsidRPr="00C229E1">
              <w:rPr>
                <w:rFonts w:ascii="Calibri" w:eastAsia="Calibri" w:hAnsi="Calibri" w:cs="Calibri"/>
                <w:b/>
                <w:bCs/>
                <w:color w:val="0000CC"/>
                <w:sz w:val="28"/>
                <w:szCs w:val="28"/>
              </w:rPr>
              <w:t xml:space="preserve"> 201</w:t>
            </w:r>
            <w:r w:rsidR="00D12D5F">
              <w:rPr>
                <w:rFonts w:ascii="Calibri" w:eastAsia="Calibri" w:hAnsi="Calibri" w:cs="Calibri"/>
                <w:b/>
                <w:bCs/>
                <w:color w:val="0000CC"/>
                <w:sz w:val="28"/>
                <w:szCs w:val="28"/>
              </w:rPr>
              <w:t>6</w:t>
            </w:r>
          </w:p>
          <w:p w:rsidR="00EE102D" w:rsidRPr="00C229E1" w:rsidRDefault="00EE102D" w:rsidP="008E26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CC"/>
              </w:rPr>
            </w:pPr>
          </w:p>
        </w:tc>
      </w:tr>
    </w:tbl>
    <w:p w:rsidR="00EE102D" w:rsidRDefault="00EE102D" w:rsidP="00EE102D">
      <w:pPr>
        <w:spacing w:after="0" w:line="240" w:lineRule="auto"/>
        <w:ind w:right="-93"/>
        <w:rPr>
          <w:szCs w:val="24"/>
        </w:rPr>
      </w:pPr>
    </w:p>
    <w:p w:rsidR="00EE102D" w:rsidRPr="00EE102D" w:rsidRDefault="00EE102D" w:rsidP="00EE102D">
      <w:pPr>
        <w:spacing w:after="0" w:line="360" w:lineRule="auto"/>
        <w:ind w:right="-93" w:firstLine="720"/>
        <w:jc w:val="both"/>
        <w:rPr>
          <w:sz w:val="24"/>
          <w:szCs w:val="24"/>
        </w:rPr>
      </w:pPr>
      <w:r w:rsidRPr="00EE102D">
        <w:rPr>
          <w:sz w:val="24"/>
          <w:szCs w:val="24"/>
        </w:rPr>
        <w:t xml:space="preserve">În această perioadă a anului, se serbează două valori esenţiale: </w:t>
      </w:r>
      <w:r w:rsidRPr="00EE102D">
        <w:rPr>
          <w:b/>
          <w:i/>
          <w:sz w:val="24"/>
          <w:szCs w:val="24"/>
        </w:rPr>
        <w:t>FAMILIA</w:t>
      </w:r>
      <w:r w:rsidRPr="00EE102D">
        <w:rPr>
          <w:sz w:val="24"/>
          <w:szCs w:val="24"/>
        </w:rPr>
        <w:t xml:space="preserve"> (în data de 15 mai - Ziua Internaţională a Familiei) şi </w:t>
      </w:r>
      <w:r w:rsidRPr="00EE102D">
        <w:rPr>
          <w:b/>
          <w:i/>
          <w:sz w:val="24"/>
          <w:szCs w:val="24"/>
        </w:rPr>
        <w:t>COPILUL</w:t>
      </w:r>
      <w:r w:rsidRPr="00EE102D">
        <w:rPr>
          <w:sz w:val="24"/>
          <w:szCs w:val="24"/>
        </w:rPr>
        <w:t xml:space="preserve"> (în data de 1 iunie – Ziua Internaţională a Copilului).</w:t>
      </w:r>
    </w:p>
    <w:p w:rsidR="00EE102D" w:rsidRPr="00EE102D" w:rsidRDefault="00EE102D" w:rsidP="00EE102D">
      <w:pPr>
        <w:spacing w:after="0" w:line="360" w:lineRule="auto"/>
        <w:jc w:val="both"/>
        <w:rPr>
          <w:sz w:val="24"/>
          <w:szCs w:val="24"/>
        </w:rPr>
      </w:pPr>
      <w:r w:rsidRPr="00EE102D">
        <w:rPr>
          <w:sz w:val="24"/>
          <w:szCs w:val="24"/>
        </w:rPr>
        <w:tab/>
        <w:t>Activitatea profesională a asistenţilor sociali se derulează în raport cu aceste două valori. În acest sens dedicăm o manifestare cu caracter ştiinţific, care este şi o activitate de formare profesională continuă pentru asistenţii sociali.</w:t>
      </w:r>
    </w:p>
    <w:p w:rsidR="00EE102D" w:rsidRPr="00EE102D" w:rsidRDefault="00EE102D" w:rsidP="00EE102D">
      <w:pPr>
        <w:spacing w:after="0" w:line="360" w:lineRule="auto"/>
        <w:rPr>
          <w:b/>
          <w:sz w:val="24"/>
          <w:szCs w:val="24"/>
        </w:rPr>
      </w:pPr>
      <w:r w:rsidRPr="00EE102D">
        <w:rPr>
          <w:sz w:val="24"/>
          <w:szCs w:val="24"/>
        </w:rPr>
        <w:tab/>
        <w:t xml:space="preserve">Seminarul va fi organizat pe </w:t>
      </w:r>
      <w:r w:rsidRPr="00EE102D">
        <w:rPr>
          <w:b/>
          <w:sz w:val="24"/>
          <w:szCs w:val="24"/>
        </w:rPr>
        <w:t>două secţiuni:</w:t>
      </w:r>
    </w:p>
    <w:p w:rsidR="00D4494D" w:rsidRPr="00D4494D" w:rsidRDefault="00EE102D" w:rsidP="00EE102D">
      <w:pPr>
        <w:pStyle w:val="ListParagraph"/>
        <w:numPr>
          <w:ilvl w:val="0"/>
          <w:numId w:val="2"/>
        </w:numPr>
        <w:spacing w:after="0" w:line="360" w:lineRule="auto"/>
        <w:rPr>
          <w:b/>
          <w:sz w:val="24"/>
          <w:szCs w:val="24"/>
        </w:rPr>
      </w:pPr>
      <w:r w:rsidRPr="00EE102D">
        <w:rPr>
          <w:b/>
          <w:sz w:val="24"/>
          <w:szCs w:val="24"/>
        </w:rPr>
        <w:t>Secţiunea 1</w:t>
      </w:r>
      <w:r w:rsidRPr="00EE102D">
        <w:rPr>
          <w:sz w:val="24"/>
          <w:szCs w:val="24"/>
        </w:rPr>
        <w:t xml:space="preserve"> – </w:t>
      </w:r>
      <w:r w:rsidR="00D4494D" w:rsidRPr="00EE102D">
        <w:rPr>
          <w:b/>
          <w:i/>
          <w:sz w:val="24"/>
          <w:szCs w:val="24"/>
        </w:rPr>
        <w:t>Protecția copilului în diverse medii de ocrotire</w:t>
      </w:r>
    </w:p>
    <w:p w:rsidR="00EE102D" w:rsidRPr="00D4494D" w:rsidRDefault="00EE102D" w:rsidP="00D4494D">
      <w:pPr>
        <w:pStyle w:val="ListParagraph"/>
        <w:numPr>
          <w:ilvl w:val="0"/>
          <w:numId w:val="2"/>
        </w:numPr>
        <w:spacing w:after="0" w:line="360" w:lineRule="auto"/>
        <w:rPr>
          <w:b/>
          <w:sz w:val="24"/>
          <w:szCs w:val="24"/>
        </w:rPr>
      </w:pPr>
      <w:r w:rsidRPr="00EE102D">
        <w:rPr>
          <w:b/>
          <w:sz w:val="24"/>
          <w:szCs w:val="24"/>
        </w:rPr>
        <w:t>Secţiunea 2</w:t>
      </w:r>
      <w:r w:rsidRPr="00EE102D">
        <w:rPr>
          <w:sz w:val="24"/>
          <w:szCs w:val="24"/>
        </w:rPr>
        <w:t xml:space="preserve"> –</w:t>
      </w:r>
      <w:r w:rsidR="00D4494D">
        <w:rPr>
          <w:sz w:val="24"/>
          <w:szCs w:val="24"/>
        </w:rPr>
        <w:t xml:space="preserve"> </w:t>
      </w:r>
      <w:r w:rsidR="00D4494D" w:rsidRPr="00EE102D">
        <w:rPr>
          <w:b/>
          <w:i/>
          <w:sz w:val="24"/>
          <w:szCs w:val="24"/>
        </w:rPr>
        <w:t>„Constelația” familială și protecția socială</w:t>
      </w:r>
      <w:r w:rsidRPr="00D4494D">
        <w:rPr>
          <w:sz w:val="24"/>
          <w:szCs w:val="24"/>
        </w:rPr>
        <w:t xml:space="preserve"> </w:t>
      </w:r>
    </w:p>
    <w:p w:rsidR="00120153" w:rsidRPr="00120153" w:rsidRDefault="00120153" w:rsidP="00120153">
      <w:pPr>
        <w:pStyle w:val="ListParagraph"/>
        <w:spacing w:after="0" w:line="360" w:lineRule="auto"/>
        <w:rPr>
          <w:b/>
          <w:sz w:val="24"/>
          <w:szCs w:val="24"/>
        </w:rPr>
      </w:pPr>
    </w:p>
    <w:p w:rsidR="00120153" w:rsidRDefault="00EE102D" w:rsidP="00134DFD">
      <w:pPr>
        <w:spacing w:after="0" w:line="360" w:lineRule="auto"/>
        <w:ind w:firstLine="720"/>
        <w:jc w:val="center"/>
        <w:rPr>
          <w:b/>
          <w:i/>
          <w:color w:val="0000CC"/>
          <w:sz w:val="24"/>
          <w:szCs w:val="24"/>
        </w:rPr>
      </w:pPr>
      <w:r w:rsidRPr="00EE102D">
        <w:rPr>
          <w:b/>
          <w:i/>
          <w:color w:val="0000CC"/>
          <w:sz w:val="24"/>
          <w:szCs w:val="24"/>
        </w:rPr>
        <w:t>„Fiecare asistent social este un COPIL şi are o FAMILIE”</w:t>
      </w:r>
    </w:p>
    <w:p w:rsidR="00134DFD" w:rsidRPr="00134DFD" w:rsidRDefault="00134DFD" w:rsidP="00134DFD">
      <w:pPr>
        <w:spacing w:after="0" w:line="360" w:lineRule="auto"/>
        <w:ind w:firstLine="720"/>
        <w:jc w:val="center"/>
        <w:rPr>
          <w:b/>
          <w:i/>
          <w:color w:val="0000CC"/>
          <w:sz w:val="24"/>
          <w:szCs w:val="24"/>
        </w:rPr>
      </w:pPr>
    </w:p>
    <w:p w:rsidR="00EE102D" w:rsidRDefault="00EE102D" w:rsidP="00EE102D">
      <w:pPr>
        <w:spacing w:after="0" w:line="360" w:lineRule="auto"/>
        <w:jc w:val="both"/>
        <w:rPr>
          <w:b/>
          <w:sz w:val="24"/>
          <w:szCs w:val="24"/>
        </w:rPr>
      </w:pPr>
      <w:r w:rsidRPr="00EE102D">
        <w:rPr>
          <w:sz w:val="24"/>
          <w:szCs w:val="24"/>
        </w:rPr>
        <w:t xml:space="preserve">Data şi intervalul orar: </w:t>
      </w:r>
      <w:r w:rsidR="00D624FC">
        <w:rPr>
          <w:b/>
          <w:sz w:val="24"/>
          <w:szCs w:val="24"/>
        </w:rPr>
        <w:t>30 MAI 2016 – luni, orele 10.00 – 16</w:t>
      </w:r>
      <w:r w:rsidRPr="00EE102D">
        <w:rPr>
          <w:b/>
          <w:sz w:val="24"/>
          <w:szCs w:val="24"/>
        </w:rPr>
        <w:t>.00</w:t>
      </w:r>
    </w:p>
    <w:p w:rsidR="00D624FC" w:rsidRPr="00EE102D" w:rsidRDefault="00D624FC" w:rsidP="00EE102D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31 MAI 2016 – marţi, orele 10.00 – 16</w:t>
      </w:r>
      <w:r w:rsidRPr="00EE102D">
        <w:rPr>
          <w:b/>
          <w:sz w:val="24"/>
          <w:szCs w:val="24"/>
        </w:rPr>
        <w:t>.00</w:t>
      </w:r>
    </w:p>
    <w:p w:rsidR="00134DFD" w:rsidRPr="00134DFD" w:rsidRDefault="00EE102D" w:rsidP="00120153">
      <w:pPr>
        <w:spacing w:after="0" w:line="360" w:lineRule="auto"/>
        <w:jc w:val="both"/>
        <w:rPr>
          <w:rFonts w:eastAsia="Calibri" w:cs="Calibri"/>
          <w:b/>
          <w:bCs/>
          <w:i/>
          <w:sz w:val="24"/>
          <w:szCs w:val="24"/>
        </w:rPr>
      </w:pPr>
      <w:r w:rsidRPr="00EE102D">
        <w:rPr>
          <w:sz w:val="24"/>
          <w:szCs w:val="24"/>
        </w:rPr>
        <w:t xml:space="preserve">Locaţia: </w:t>
      </w:r>
      <w:r w:rsidR="00134DFD" w:rsidRPr="00134DFD">
        <w:rPr>
          <w:b/>
        </w:rPr>
        <w:t>Centrul de Formare Profesională al D.G.A.S.P.C. Iaşi  din Str. Azilului, Nr. 1, Iaşi</w:t>
      </w:r>
    </w:p>
    <w:p w:rsidR="0020271D" w:rsidRPr="00EE102D" w:rsidRDefault="00EE102D" w:rsidP="00120153">
      <w:pPr>
        <w:spacing w:after="0" w:line="360" w:lineRule="auto"/>
        <w:jc w:val="both"/>
        <w:rPr>
          <w:bCs/>
          <w:iCs/>
          <w:sz w:val="24"/>
          <w:szCs w:val="24"/>
        </w:rPr>
      </w:pPr>
      <w:r w:rsidRPr="00EE102D">
        <w:rPr>
          <w:rFonts w:cstheme="minorHAnsi"/>
          <w:sz w:val="24"/>
          <w:szCs w:val="24"/>
        </w:rPr>
        <w:t xml:space="preserve">Evenimentul </w:t>
      </w:r>
      <w:r w:rsidR="0020271D" w:rsidRPr="00EE102D">
        <w:rPr>
          <w:bCs/>
          <w:iCs/>
          <w:sz w:val="24"/>
          <w:szCs w:val="24"/>
        </w:rPr>
        <w:t xml:space="preserve">face parte </w:t>
      </w:r>
      <w:r w:rsidR="0020271D" w:rsidRPr="00EE102D">
        <w:rPr>
          <w:rFonts w:cstheme="minorHAnsi"/>
          <w:sz w:val="24"/>
          <w:szCs w:val="24"/>
        </w:rPr>
        <w:t>din strategia de implicare a asistenţilor sociali din jude</w:t>
      </w:r>
      <w:r w:rsidR="0020271D" w:rsidRPr="00EE102D">
        <w:rPr>
          <w:rFonts w:cstheme="minorHAnsi"/>
          <w:bCs/>
          <w:color w:val="000000" w:themeColor="text1"/>
          <w:sz w:val="24"/>
          <w:szCs w:val="24"/>
        </w:rPr>
        <w:t>țele Moldovei</w:t>
      </w:r>
      <w:r w:rsidR="0020271D" w:rsidRPr="00EE102D">
        <w:rPr>
          <w:rFonts w:cstheme="minorHAnsi"/>
          <w:sz w:val="24"/>
          <w:szCs w:val="24"/>
        </w:rPr>
        <w:t xml:space="preserve"> în perfecţionarea serviciilor oferite în sistemul de asisten</w:t>
      </w:r>
      <w:r w:rsidR="0020271D" w:rsidRPr="00EE102D">
        <w:rPr>
          <w:rFonts w:cstheme="minorHAnsi"/>
          <w:bCs/>
          <w:color w:val="000000" w:themeColor="text1"/>
          <w:sz w:val="24"/>
          <w:szCs w:val="24"/>
        </w:rPr>
        <w:t>ț</w:t>
      </w:r>
      <w:r w:rsidR="0020271D" w:rsidRPr="00EE102D">
        <w:rPr>
          <w:rFonts w:cstheme="minorHAnsi"/>
          <w:sz w:val="24"/>
          <w:szCs w:val="24"/>
        </w:rPr>
        <w:t xml:space="preserve">ă socială din mediul guvernamental </w:t>
      </w:r>
      <w:r w:rsidR="0020271D" w:rsidRPr="00EE102D">
        <w:rPr>
          <w:rFonts w:cstheme="minorHAnsi"/>
          <w:bCs/>
          <w:color w:val="000000" w:themeColor="text1"/>
          <w:sz w:val="24"/>
          <w:szCs w:val="24"/>
        </w:rPr>
        <w:t>ș</w:t>
      </w:r>
      <w:r w:rsidR="0020271D" w:rsidRPr="00EE102D">
        <w:rPr>
          <w:rFonts w:cstheme="minorHAnsi"/>
          <w:sz w:val="24"/>
          <w:szCs w:val="24"/>
        </w:rPr>
        <w:t>i non-guvernamental.</w:t>
      </w:r>
    </w:p>
    <w:p w:rsidR="00FB287F" w:rsidRPr="00EE102D" w:rsidRDefault="004127FE" w:rsidP="00EE102D">
      <w:pPr>
        <w:pStyle w:val="BodyTextIndent3"/>
        <w:spacing w:line="360" w:lineRule="auto"/>
        <w:ind w:firstLine="0"/>
        <w:rPr>
          <w:rFonts w:asciiTheme="minorHAnsi" w:hAnsiTheme="minorHAnsi" w:cstheme="minorHAnsi"/>
          <w:szCs w:val="24"/>
          <w:lang w:val="ro-RO"/>
        </w:rPr>
      </w:pPr>
      <w:r w:rsidRPr="00EE102D">
        <w:rPr>
          <w:rFonts w:asciiTheme="minorHAnsi" w:hAnsiTheme="minorHAnsi" w:cstheme="minorHAnsi"/>
          <w:szCs w:val="24"/>
          <w:lang w:val="ro-RO"/>
        </w:rPr>
        <w:lastRenderedPageBreak/>
        <w:t>În cadrul seminarului</w:t>
      </w:r>
      <w:r w:rsidR="00FB287F" w:rsidRPr="00EE102D">
        <w:rPr>
          <w:rFonts w:asciiTheme="minorHAnsi" w:hAnsiTheme="minorHAnsi" w:cstheme="minorHAnsi"/>
          <w:szCs w:val="24"/>
          <w:lang w:val="ro-RO"/>
        </w:rPr>
        <w:t xml:space="preserve"> participanţii</w:t>
      </w:r>
      <w:r w:rsidR="000D63E9" w:rsidRPr="00EE102D">
        <w:rPr>
          <w:rFonts w:asciiTheme="minorHAnsi" w:hAnsiTheme="minorHAnsi" w:cstheme="minorHAnsi"/>
          <w:szCs w:val="24"/>
          <w:lang w:val="ro-RO"/>
        </w:rPr>
        <w:t>:</w:t>
      </w:r>
    </w:p>
    <w:p w:rsidR="004127FE" w:rsidRPr="00EE102D" w:rsidRDefault="004127FE" w:rsidP="00EE102D">
      <w:pPr>
        <w:widowControl w:val="0"/>
        <w:numPr>
          <w:ilvl w:val="0"/>
          <w:numId w:val="5"/>
        </w:numPr>
        <w:tabs>
          <w:tab w:val="left" w:pos="275"/>
        </w:tabs>
        <w:suppressAutoHyphens/>
        <w:overflowPunct w:val="0"/>
        <w:autoSpaceDE w:val="0"/>
        <w:autoSpaceDN w:val="0"/>
        <w:spacing w:after="0" w:line="360" w:lineRule="auto"/>
        <w:ind w:left="0" w:firstLine="0"/>
        <w:jc w:val="both"/>
        <w:textAlignment w:val="baseline"/>
        <w:rPr>
          <w:color w:val="000000"/>
          <w:sz w:val="24"/>
          <w:szCs w:val="24"/>
        </w:rPr>
      </w:pPr>
      <w:r w:rsidRPr="00EE102D">
        <w:rPr>
          <w:color w:val="000000"/>
          <w:sz w:val="24"/>
          <w:szCs w:val="24"/>
        </w:rPr>
        <w:t>vor învăța să deprindă tehnici și modalități de soluționarea a situațiilor de crize familiale;</w:t>
      </w:r>
    </w:p>
    <w:p w:rsidR="007A155A" w:rsidRPr="008F45C0" w:rsidRDefault="004127FE" w:rsidP="007A155A">
      <w:pPr>
        <w:widowControl w:val="0"/>
        <w:numPr>
          <w:ilvl w:val="0"/>
          <w:numId w:val="5"/>
        </w:numPr>
        <w:tabs>
          <w:tab w:val="left" w:pos="275"/>
        </w:tabs>
        <w:suppressAutoHyphens/>
        <w:overflowPunct w:val="0"/>
        <w:autoSpaceDE w:val="0"/>
        <w:autoSpaceDN w:val="0"/>
        <w:spacing w:after="0" w:line="360" w:lineRule="auto"/>
        <w:ind w:left="0" w:firstLine="0"/>
        <w:jc w:val="both"/>
        <w:textAlignment w:val="baseline"/>
        <w:rPr>
          <w:color w:val="000000"/>
          <w:sz w:val="24"/>
          <w:szCs w:val="24"/>
        </w:rPr>
      </w:pPr>
      <w:r w:rsidRPr="00EE102D">
        <w:rPr>
          <w:color w:val="000000"/>
          <w:sz w:val="24"/>
          <w:szCs w:val="24"/>
        </w:rPr>
        <w:t>vor deprinde abilitățile de ascultare și interacționare cu copiii și cu membrii familiei extinse;</w:t>
      </w:r>
    </w:p>
    <w:p w:rsidR="004127FE" w:rsidRPr="00EE102D" w:rsidRDefault="004127FE" w:rsidP="00EE102D">
      <w:pPr>
        <w:widowControl w:val="0"/>
        <w:numPr>
          <w:ilvl w:val="0"/>
          <w:numId w:val="5"/>
        </w:numPr>
        <w:tabs>
          <w:tab w:val="left" w:pos="275"/>
        </w:tabs>
        <w:suppressAutoHyphens/>
        <w:overflowPunct w:val="0"/>
        <w:autoSpaceDE w:val="0"/>
        <w:autoSpaceDN w:val="0"/>
        <w:spacing w:after="0" w:line="360" w:lineRule="auto"/>
        <w:ind w:left="0" w:firstLine="0"/>
        <w:jc w:val="both"/>
        <w:textAlignment w:val="baseline"/>
        <w:rPr>
          <w:color w:val="000000"/>
          <w:sz w:val="24"/>
          <w:szCs w:val="24"/>
        </w:rPr>
      </w:pPr>
      <w:r w:rsidRPr="00EE102D">
        <w:rPr>
          <w:color w:val="000000"/>
          <w:sz w:val="24"/>
          <w:szCs w:val="24"/>
        </w:rPr>
        <w:t>vor pune întrebări și își vor exprima părerile cu privire la noile modalități de organizare a familiei - familia contemporană (concubinaj, familia mono parentală - dificultăți care pot apărea);</w:t>
      </w:r>
    </w:p>
    <w:p w:rsidR="004127FE" w:rsidRPr="00EE102D" w:rsidRDefault="004127FE" w:rsidP="00EE102D">
      <w:pPr>
        <w:widowControl w:val="0"/>
        <w:numPr>
          <w:ilvl w:val="0"/>
          <w:numId w:val="5"/>
        </w:numPr>
        <w:tabs>
          <w:tab w:val="left" w:pos="275"/>
        </w:tabs>
        <w:suppressAutoHyphens/>
        <w:overflowPunct w:val="0"/>
        <w:autoSpaceDE w:val="0"/>
        <w:autoSpaceDN w:val="0"/>
        <w:spacing w:after="0" w:line="360" w:lineRule="auto"/>
        <w:ind w:left="0" w:firstLine="0"/>
        <w:jc w:val="both"/>
        <w:textAlignment w:val="baseline"/>
        <w:rPr>
          <w:color w:val="000000"/>
          <w:sz w:val="24"/>
          <w:szCs w:val="24"/>
        </w:rPr>
      </w:pPr>
      <w:r w:rsidRPr="00EE102D">
        <w:rPr>
          <w:color w:val="000000"/>
          <w:sz w:val="24"/>
          <w:szCs w:val="24"/>
        </w:rPr>
        <w:t>vor dezbate temele prezentate despre copil - fragilitatea vârstei și posibile situații de risc în care pot ajunge, copilărie - noua copilărie, importanța atașamentului față de copii, față de părinți și importanța creării legăturilor dintre copil și membrii familiei extinse;</w:t>
      </w:r>
    </w:p>
    <w:p w:rsidR="004127FE" w:rsidRPr="00EE102D" w:rsidRDefault="004127FE" w:rsidP="00EE102D">
      <w:pPr>
        <w:widowControl w:val="0"/>
        <w:numPr>
          <w:ilvl w:val="0"/>
          <w:numId w:val="5"/>
        </w:numPr>
        <w:tabs>
          <w:tab w:val="left" w:pos="275"/>
        </w:tabs>
        <w:suppressAutoHyphens/>
        <w:overflowPunct w:val="0"/>
        <w:autoSpaceDE w:val="0"/>
        <w:autoSpaceDN w:val="0"/>
        <w:spacing w:after="0" w:line="360" w:lineRule="auto"/>
        <w:ind w:left="0" w:firstLine="0"/>
        <w:jc w:val="both"/>
        <w:textAlignment w:val="baseline"/>
        <w:rPr>
          <w:color w:val="000000"/>
          <w:sz w:val="24"/>
          <w:szCs w:val="24"/>
        </w:rPr>
      </w:pPr>
      <w:r w:rsidRPr="00EE102D">
        <w:rPr>
          <w:color w:val="000000"/>
          <w:sz w:val="24"/>
          <w:szCs w:val="24"/>
        </w:rPr>
        <w:t>vor dezbate teme precum instituții de ocrotori versus menținerea copilului în familie;</w:t>
      </w:r>
    </w:p>
    <w:p w:rsidR="004127FE" w:rsidRPr="00EE102D" w:rsidRDefault="004127FE" w:rsidP="00EE102D">
      <w:pPr>
        <w:widowControl w:val="0"/>
        <w:numPr>
          <w:ilvl w:val="0"/>
          <w:numId w:val="5"/>
        </w:numPr>
        <w:tabs>
          <w:tab w:val="left" w:pos="275"/>
        </w:tabs>
        <w:suppressAutoHyphens/>
        <w:overflowPunct w:val="0"/>
        <w:autoSpaceDE w:val="0"/>
        <w:autoSpaceDN w:val="0"/>
        <w:spacing w:after="0" w:line="360" w:lineRule="auto"/>
        <w:ind w:left="0" w:firstLine="0"/>
        <w:jc w:val="both"/>
        <w:textAlignment w:val="baseline"/>
        <w:rPr>
          <w:color w:val="000000"/>
          <w:sz w:val="24"/>
          <w:szCs w:val="24"/>
        </w:rPr>
      </w:pPr>
      <w:r w:rsidRPr="00EE102D">
        <w:rPr>
          <w:color w:val="000000"/>
          <w:sz w:val="24"/>
          <w:szCs w:val="24"/>
        </w:rPr>
        <w:t>vor identifica punctele forte și punctele slabe ale instituțiilor de ocrotire precum și alternativele la aceste medii;</w:t>
      </w:r>
    </w:p>
    <w:p w:rsidR="004127FE" w:rsidRPr="00EE102D" w:rsidRDefault="004127FE" w:rsidP="00EE102D">
      <w:pPr>
        <w:widowControl w:val="0"/>
        <w:numPr>
          <w:ilvl w:val="0"/>
          <w:numId w:val="5"/>
        </w:numPr>
        <w:tabs>
          <w:tab w:val="left" w:pos="275"/>
        </w:tabs>
        <w:suppressAutoHyphens/>
        <w:overflowPunct w:val="0"/>
        <w:autoSpaceDE w:val="0"/>
        <w:autoSpaceDN w:val="0"/>
        <w:spacing w:after="0" w:line="360" w:lineRule="auto"/>
        <w:ind w:left="0" w:firstLine="0"/>
        <w:jc w:val="both"/>
        <w:textAlignment w:val="baseline"/>
        <w:rPr>
          <w:color w:val="000000"/>
          <w:sz w:val="24"/>
          <w:szCs w:val="24"/>
        </w:rPr>
      </w:pPr>
      <w:r w:rsidRPr="00EE102D">
        <w:rPr>
          <w:color w:val="000000"/>
          <w:sz w:val="24"/>
          <w:szCs w:val="24"/>
        </w:rPr>
        <w:t>vor avea loc discuții în grupuri de lucru, iar apoi se vor împărtășii tuturor participaților;</w:t>
      </w:r>
    </w:p>
    <w:p w:rsidR="00B818B2" w:rsidRPr="00EE102D" w:rsidRDefault="004127FE" w:rsidP="00EE102D">
      <w:pPr>
        <w:widowControl w:val="0"/>
        <w:numPr>
          <w:ilvl w:val="0"/>
          <w:numId w:val="5"/>
        </w:numPr>
        <w:tabs>
          <w:tab w:val="left" w:pos="275"/>
        </w:tabs>
        <w:suppressAutoHyphens/>
        <w:overflowPunct w:val="0"/>
        <w:autoSpaceDE w:val="0"/>
        <w:autoSpaceDN w:val="0"/>
        <w:spacing w:after="0" w:line="360" w:lineRule="auto"/>
        <w:ind w:left="0" w:firstLine="0"/>
        <w:jc w:val="both"/>
        <w:textAlignment w:val="baseline"/>
        <w:rPr>
          <w:color w:val="000000"/>
          <w:sz w:val="24"/>
          <w:szCs w:val="24"/>
          <w:lang w:val="pt-BR"/>
        </w:rPr>
      </w:pPr>
      <w:r w:rsidRPr="00EE102D">
        <w:rPr>
          <w:color w:val="000000"/>
          <w:sz w:val="24"/>
          <w:szCs w:val="24"/>
        </w:rPr>
        <w:t>vor avea posibilitatea de a alege cele mai bune metode de abordarea a familiilor ce provin din diverse medii.</w:t>
      </w:r>
    </w:p>
    <w:p w:rsidR="00516D8E" w:rsidRDefault="00516D8E" w:rsidP="00EE102D">
      <w:pPr>
        <w:pStyle w:val="BodyTextIndent3"/>
        <w:spacing w:line="360" w:lineRule="auto"/>
        <w:ind w:firstLine="0"/>
        <w:rPr>
          <w:rFonts w:asciiTheme="minorHAnsi" w:hAnsiTheme="minorHAnsi" w:cs="Calibri"/>
          <w:b/>
          <w:i/>
          <w:szCs w:val="24"/>
          <w:lang w:val="ro-RO"/>
        </w:rPr>
      </w:pPr>
    </w:p>
    <w:p w:rsidR="00EE102D" w:rsidRPr="00516D8E" w:rsidRDefault="00EE102D" w:rsidP="00EE102D">
      <w:pPr>
        <w:pStyle w:val="BodyTextIndent3"/>
        <w:spacing w:line="360" w:lineRule="auto"/>
        <w:ind w:firstLine="0"/>
        <w:rPr>
          <w:rFonts w:asciiTheme="minorHAnsi" w:hAnsiTheme="minorHAnsi"/>
          <w:b/>
          <w:i/>
          <w:color w:val="000000"/>
          <w:szCs w:val="24"/>
          <w:lang w:val="ro-RO"/>
        </w:rPr>
      </w:pPr>
      <w:r w:rsidRPr="00516D8E">
        <w:rPr>
          <w:rFonts w:asciiTheme="minorHAnsi" w:hAnsiTheme="minorHAnsi" w:cs="Calibri"/>
          <w:b/>
          <w:i/>
          <w:szCs w:val="24"/>
          <w:lang w:val="ro-RO"/>
        </w:rPr>
        <w:t>Menționăm</w:t>
      </w:r>
      <w:r w:rsidRPr="00516D8E">
        <w:rPr>
          <w:rFonts w:asciiTheme="minorHAnsi" w:hAnsiTheme="minorHAnsi" w:cs="Calibri"/>
          <w:b/>
          <w:bCs/>
          <w:i/>
          <w:szCs w:val="24"/>
          <w:lang w:val="ro-RO"/>
        </w:rPr>
        <w:t xml:space="preserve"> şi următoarele aspecte:</w:t>
      </w:r>
    </w:p>
    <w:p w:rsidR="00EE102D" w:rsidRPr="00EE102D" w:rsidRDefault="00EE102D" w:rsidP="00EE102D">
      <w:pPr>
        <w:pStyle w:val="ListParagraph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cs="Calibri"/>
          <w:bCs/>
          <w:sz w:val="24"/>
          <w:szCs w:val="24"/>
        </w:rPr>
      </w:pPr>
      <w:r w:rsidRPr="00EE102D">
        <w:rPr>
          <w:rFonts w:cs="Calibri"/>
          <w:bCs/>
          <w:sz w:val="24"/>
          <w:szCs w:val="24"/>
        </w:rPr>
        <w:t xml:space="preserve">Pentru a participa la acest eveniment </w:t>
      </w:r>
      <w:r w:rsidRPr="00EE102D">
        <w:rPr>
          <w:rFonts w:cs="Calibri"/>
          <w:bCs/>
          <w:sz w:val="24"/>
          <w:szCs w:val="24"/>
          <w:u w:val="single"/>
        </w:rPr>
        <w:t>nu se percep taxe de înscriere/participare</w:t>
      </w:r>
      <w:r w:rsidRPr="00EE102D">
        <w:rPr>
          <w:rFonts w:cs="Calibri"/>
          <w:bCs/>
          <w:sz w:val="24"/>
          <w:szCs w:val="24"/>
        </w:rPr>
        <w:t>;</w:t>
      </w:r>
    </w:p>
    <w:p w:rsidR="00EE102D" w:rsidRPr="00EE102D" w:rsidRDefault="00EE102D" w:rsidP="00EE102D">
      <w:pPr>
        <w:pStyle w:val="ListParagraph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cs="Calibri"/>
          <w:bCs/>
          <w:color w:val="000000" w:themeColor="text1"/>
          <w:sz w:val="24"/>
          <w:szCs w:val="24"/>
        </w:rPr>
      </w:pPr>
      <w:r w:rsidRPr="00EE102D">
        <w:rPr>
          <w:rFonts w:cs="Calibri"/>
          <w:bCs/>
          <w:color w:val="000000" w:themeColor="text1"/>
          <w:sz w:val="24"/>
          <w:szCs w:val="24"/>
        </w:rPr>
        <w:t xml:space="preserve">CNASR acordă </w:t>
      </w:r>
      <w:r w:rsidRPr="00EE102D">
        <w:rPr>
          <w:rFonts w:cs="Calibri"/>
          <w:b/>
          <w:bCs/>
          <w:i/>
          <w:color w:val="000000" w:themeColor="text1"/>
          <w:sz w:val="24"/>
          <w:szCs w:val="24"/>
        </w:rPr>
        <w:t>2 credite profesionale</w:t>
      </w:r>
      <w:r w:rsidRPr="00EE102D">
        <w:rPr>
          <w:rFonts w:cs="Calibri"/>
          <w:bCs/>
          <w:color w:val="000000" w:themeColor="text1"/>
          <w:sz w:val="24"/>
          <w:szCs w:val="24"/>
        </w:rPr>
        <w:t xml:space="preserve"> asistenţilor sociali înscrişi în Registru CNASR;</w:t>
      </w:r>
    </w:p>
    <w:p w:rsidR="00516D8E" w:rsidRPr="008F45C0" w:rsidRDefault="00EE102D" w:rsidP="008F45C0">
      <w:pPr>
        <w:pStyle w:val="ListParagraph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cs="Calibri"/>
          <w:bCs/>
          <w:color w:val="000000" w:themeColor="text1"/>
          <w:sz w:val="24"/>
          <w:szCs w:val="24"/>
        </w:rPr>
      </w:pPr>
      <w:r w:rsidRPr="00EE102D">
        <w:rPr>
          <w:rFonts w:cs="Calibri"/>
          <w:bCs/>
          <w:color w:val="000000" w:themeColor="text1"/>
          <w:sz w:val="24"/>
          <w:szCs w:val="24"/>
        </w:rPr>
        <w:t xml:space="preserve">Încurajăm asistenţii sociali din regiunea Moldovei să se înscrie cu lucrări la seminar </w:t>
      </w:r>
      <w:r w:rsidRPr="00EE102D">
        <w:rPr>
          <w:rFonts w:cs="Helvetica"/>
          <w:color w:val="141823"/>
          <w:sz w:val="24"/>
          <w:szCs w:val="24"/>
          <w:shd w:val="clear" w:color="auto" w:fill="FFFFFF"/>
        </w:rPr>
        <w:t>(ex. lucrări științifice, prezentarea rezultatelor unui studiu realizat de d-voastră sau a unor concluzii desprinse din activitatea d-voastră, etc.);</w:t>
      </w:r>
    </w:p>
    <w:p w:rsidR="008F45C0" w:rsidRPr="008F45C0" w:rsidRDefault="008F45C0" w:rsidP="008F45C0">
      <w:pPr>
        <w:pStyle w:val="ListParagraph"/>
        <w:tabs>
          <w:tab w:val="left" w:pos="284"/>
        </w:tabs>
        <w:spacing w:after="0" w:line="360" w:lineRule="auto"/>
        <w:ind w:left="0"/>
        <w:jc w:val="both"/>
        <w:rPr>
          <w:rFonts w:cs="Calibri"/>
          <w:bCs/>
          <w:color w:val="000000" w:themeColor="text1"/>
          <w:sz w:val="24"/>
          <w:szCs w:val="24"/>
        </w:rPr>
      </w:pPr>
    </w:p>
    <w:p w:rsidR="00516D8E" w:rsidRPr="008F45C0" w:rsidRDefault="00516D8E" w:rsidP="008F45C0">
      <w:pPr>
        <w:widowControl w:val="0"/>
        <w:tabs>
          <w:tab w:val="left" w:pos="275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</w:rPr>
        <w:t>Vă așteptăm!</w:t>
      </w:r>
    </w:p>
    <w:p w:rsidR="000D63E9" w:rsidRPr="00EE102D" w:rsidRDefault="000D63E9" w:rsidP="00EE102D">
      <w:pPr>
        <w:spacing w:after="0" w:line="360" w:lineRule="auto"/>
        <w:jc w:val="both"/>
        <w:rPr>
          <w:rFonts w:cs="Calibri"/>
          <w:b/>
          <w:bCs/>
          <w:i/>
          <w:sz w:val="24"/>
          <w:szCs w:val="24"/>
        </w:rPr>
      </w:pPr>
      <w:r w:rsidRPr="00EE102D">
        <w:rPr>
          <w:rFonts w:cs="Calibri"/>
          <w:b/>
          <w:bCs/>
          <w:i/>
          <w:sz w:val="24"/>
          <w:szCs w:val="24"/>
        </w:rPr>
        <w:t>Cu stimă,</w:t>
      </w:r>
    </w:p>
    <w:p w:rsidR="000D63E9" w:rsidRPr="00EE102D" w:rsidRDefault="00B818B2" w:rsidP="00EE102D">
      <w:pPr>
        <w:spacing w:after="0" w:line="360" w:lineRule="auto"/>
        <w:jc w:val="both"/>
        <w:rPr>
          <w:rFonts w:cstheme="minorHAnsi"/>
          <w:b/>
          <w:i/>
          <w:sz w:val="24"/>
          <w:szCs w:val="24"/>
        </w:rPr>
      </w:pPr>
      <w:r w:rsidRPr="00EE102D">
        <w:rPr>
          <w:rFonts w:cstheme="minorHAnsi"/>
          <w:b/>
          <w:i/>
          <w:sz w:val="24"/>
          <w:szCs w:val="24"/>
        </w:rPr>
        <w:t xml:space="preserve">Dr. </w:t>
      </w:r>
      <w:r w:rsidR="000D63E9" w:rsidRPr="00EE102D">
        <w:rPr>
          <w:rFonts w:cstheme="minorHAnsi"/>
          <w:b/>
          <w:i/>
          <w:sz w:val="24"/>
          <w:szCs w:val="24"/>
        </w:rPr>
        <w:t>Roxana NECULA</w:t>
      </w:r>
    </w:p>
    <w:p w:rsidR="000D63E9" w:rsidRPr="00EE102D" w:rsidRDefault="000D63E9" w:rsidP="00EE102D">
      <w:pPr>
        <w:spacing w:after="0" w:line="360" w:lineRule="auto"/>
        <w:jc w:val="both"/>
        <w:rPr>
          <w:rFonts w:cstheme="minorHAnsi"/>
          <w:b/>
          <w:i/>
          <w:sz w:val="24"/>
          <w:szCs w:val="24"/>
        </w:rPr>
      </w:pPr>
      <w:r w:rsidRPr="00EE102D">
        <w:rPr>
          <w:rFonts w:cstheme="minorHAnsi"/>
          <w:b/>
          <w:i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1127760</wp:posOffset>
            </wp:positionH>
            <wp:positionV relativeFrom="paragraph">
              <wp:posOffset>34290</wp:posOffset>
            </wp:positionV>
            <wp:extent cx="1323975" cy="1285875"/>
            <wp:effectExtent l="19050" t="0" r="9525" b="0"/>
            <wp:wrapNone/>
            <wp:docPr id="3" name="Picture 2" descr="Stampila-Sucursala-Iasi-CN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mpila-Sucursala-Iasi-CNAS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102D">
        <w:rPr>
          <w:rFonts w:cstheme="minorHAnsi"/>
          <w:b/>
          <w:i/>
          <w:sz w:val="24"/>
          <w:szCs w:val="24"/>
        </w:rPr>
        <w:t>Președinte CNASR IAȘI</w:t>
      </w:r>
    </w:p>
    <w:p w:rsidR="000D63E9" w:rsidRPr="00EE102D" w:rsidRDefault="000D63E9" w:rsidP="00EE102D">
      <w:pPr>
        <w:spacing w:after="0" w:line="360" w:lineRule="auto"/>
        <w:jc w:val="both"/>
        <w:rPr>
          <w:rFonts w:cstheme="minorHAnsi"/>
          <w:b/>
          <w:i/>
          <w:sz w:val="24"/>
          <w:szCs w:val="24"/>
        </w:rPr>
      </w:pPr>
      <w:r w:rsidRPr="00EE102D">
        <w:rPr>
          <w:rFonts w:cstheme="minorHAnsi"/>
          <w:b/>
          <w:i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-78822</wp:posOffset>
            </wp:positionH>
            <wp:positionV relativeFrom="paragraph">
              <wp:posOffset>10020</wp:posOffset>
            </wp:positionV>
            <wp:extent cx="1211283" cy="526562"/>
            <wp:effectExtent l="0" t="0" r="0" b="0"/>
            <wp:wrapNone/>
            <wp:docPr id="4" name="Picture 1" descr="Semnatura-Roxana-Necula_save-for-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natura-Roxana-Necula_save-for-web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326" cy="530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63E9" w:rsidRPr="00EE102D" w:rsidRDefault="000D63E9" w:rsidP="000B5A8A">
      <w:pPr>
        <w:pStyle w:val="Footer"/>
        <w:spacing w:line="360" w:lineRule="auto"/>
        <w:rPr>
          <w:rFonts w:eastAsia="Calibri" w:cs="Times New Roman"/>
          <w:sz w:val="24"/>
          <w:szCs w:val="24"/>
        </w:rPr>
      </w:pPr>
    </w:p>
    <w:sectPr w:rsidR="000D63E9" w:rsidRPr="00EE102D" w:rsidSect="002209A5">
      <w:headerReference w:type="default" r:id="rId9"/>
      <w:footerReference w:type="default" r:id="rId10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07B" w:rsidRDefault="0033007B" w:rsidP="002209A5">
      <w:pPr>
        <w:spacing w:after="0" w:line="240" w:lineRule="auto"/>
      </w:pPr>
      <w:r>
        <w:separator/>
      </w:r>
    </w:p>
  </w:endnote>
  <w:endnote w:type="continuationSeparator" w:id="1">
    <w:p w:rsidR="0033007B" w:rsidRDefault="0033007B" w:rsidP="00220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4E5" w:rsidRPr="00AE04E5" w:rsidRDefault="00AE04E5" w:rsidP="00AE04E5">
    <w:pPr>
      <w:pStyle w:val="Header"/>
      <w:jc w:val="center"/>
      <w:rPr>
        <w:b/>
        <w:sz w:val="20"/>
        <w:szCs w:val="20"/>
      </w:rPr>
    </w:pPr>
    <w:r w:rsidRPr="00AE04E5">
      <w:rPr>
        <w:b/>
        <w:sz w:val="20"/>
        <w:szCs w:val="20"/>
      </w:rPr>
      <w:t>Iaşi, Str. Costache Negri, Nr. 48, Cod 700071,</w:t>
    </w:r>
  </w:p>
  <w:p w:rsidR="00AE04E5" w:rsidRPr="00AE04E5" w:rsidRDefault="00AE04E5" w:rsidP="00AE04E5">
    <w:pPr>
      <w:pStyle w:val="Header"/>
      <w:jc w:val="center"/>
      <w:rPr>
        <w:b/>
        <w:sz w:val="20"/>
        <w:szCs w:val="20"/>
      </w:rPr>
    </w:pPr>
    <w:r w:rsidRPr="00AE04E5">
      <w:rPr>
        <w:b/>
        <w:sz w:val="20"/>
        <w:szCs w:val="20"/>
      </w:rPr>
      <w:t xml:space="preserve">Tel. 0740 041 580, e-mail: </w:t>
    </w:r>
    <w:hyperlink r:id="rId1" w:history="1">
      <w:r w:rsidRPr="00AE04E5">
        <w:rPr>
          <w:rStyle w:val="Hyperlink"/>
          <w:b/>
          <w:sz w:val="20"/>
          <w:szCs w:val="20"/>
        </w:rPr>
        <w:t>cnasriasi@gmail.com</w:t>
      </w:r>
    </w:hyperlink>
    <w:r w:rsidRPr="00AE04E5">
      <w:rPr>
        <w:b/>
        <w:sz w:val="20"/>
        <w:szCs w:val="20"/>
      </w:rPr>
      <w:t xml:space="preserve">, </w:t>
    </w:r>
    <w:hyperlink r:id="rId2" w:history="1">
      <w:r w:rsidRPr="00AE04E5">
        <w:rPr>
          <w:rStyle w:val="Hyperlink"/>
          <w:b/>
          <w:sz w:val="20"/>
          <w:szCs w:val="20"/>
        </w:rPr>
        <w:t>www.cnasr.ro</w:t>
      </w:r>
    </w:hyperlink>
    <w:r w:rsidRPr="00AE04E5">
      <w:rPr>
        <w:b/>
        <w:sz w:val="20"/>
        <w:szCs w:val="20"/>
      </w:rPr>
      <w:t xml:space="preserve"> </w:t>
    </w:r>
  </w:p>
  <w:p w:rsidR="00D1181E" w:rsidRPr="00AE04E5" w:rsidRDefault="00D1181E" w:rsidP="00AE04E5">
    <w:pPr>
      <w:pStyle w:val="Footer"/>
      <w:jc w:val="center"/>
      <w:rPr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07B" w:rsidRDefault="0033007B" w:rsidP="002209A5">
      <w:pPr>
        <w:spacing w:after="0" w:line="240" w:lineRule="auto"/>
      </w:pPr>
      <w:r>
        <w:separator/>
      </w:r>
    </w:p>
  </w:footnote>
  <w:footnote w:type="continuationSeparator" w:id="1">
    <w:p w:rsidR="0033007B" w:rsidRDefault="0033007B" w:rsidP="00220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71D" w:rsidRDefault="0020271D" w:rsidP="00E16768">
    <w:pPr>
      <w:pStyle w:val="Header"/>
      <w:spacing w:line="276" w:lineRule="auto"/>
      <w:jc w:val="righ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365760</wp:posOffset>
          </wp:positionH>
          <wp:positionV relativeFrom="paragraph">
            <wp:posOffset>-88265</wp:posOffset>
          </wp:positionV>
          <wp:extent cx="1104900" cy="1114425"/>
          <wp:effectExtent l="19050" t="0" r="0" b="0"/>
          <wp:wrapThrough wrapText="bothSides">
            <wp:wrapPolygon edited="0">
              <wp:start x="-372" y="0"/>
              <wp:lineTo x="-372" y="21415"/>
              <wp:lineTo x="21600" y="21415"/>
              <wp:lineTo x="21600" y="0"/>
              <wp:lineTo x="-372" y="0"/>
            </wp:wrapPolygon>
          </wp:wrapThrough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a rotunda CNASR cu ST Ia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E04E5" w:rsidRDefault="00AE04E5" w:rsidP="00FE6EBD">
    <w:pPr>
      <w:pStyle w:val="Header"/>
      <w:jc w:val="right"/>
    </w:pPr>
    <w:bookmarkStart w:id="0" w:name="_GoBack"/>
    <w:bookmarkEnd w:id="0"/>
    <w:r>
      <w:tab/>
      <w:t xml:space="preserve">                                                         </w:t>
    </w:r>
    <w:r w:rsidR="00FE6EBD">
      <w:t xml:space="preserve"> </w:t>
    </w:r>
    <w:r>
      <w:t xml:space="preserve">                                </w:t>
    </w:r>
    <w:r w:rsidR="00FE6EBD">
      <w:t xml:space="preserve">                      </w:t>
    </w:r>
  </w:p>
  <w:p w:rsidR="00D12D5F" w:rsidRDefault="004B7466" w:rsidP="00D1181E">
    <w:pPr>
      <w:pStyle w:val="Header"/>
      <w:jc w:val="both"/>
      <w:rPr>
        <w:b/>
        <w:sz w:val="20"/>
        <w:szCs w:val="20"/>
      </w:rPr>
    </w:pPr>
    <w:r>
      <w:rPr>
        <w:b/>
        <w:sz w:val="20"/>
        <w:szCs w:val="20"/>
      </w:rPr>
      <w:t xml:space="preserve">         </w:t>
    </w:r>
    <w:r w:rsidR="00F649A9">
      <w:rPr>
        <w:b/>
        <w:sz w:val="20"/>
        <w:szCs w:val="20"/>
      </w:rPr>
      <w:t xml:space="preserve">  </w:t>
    </w:r>
  </w:p>
  <w:p w:rsidR="00D12D5F" w:rsidRDefault="00D12D5F" w:rsidP="00D1181E">
    <w:pPr>
      <w:pStyle w:val="Header"/>
      <w:jc w:val="both"/>
      <w:rPr>
        <w:b/>
        <w:sz w:val="20"/>
        <w:szCs w:val="20"/>
      </w:rPr>
    </w:pPr>
  </w:p>
  <w:p w:rsidR="00D12D5F" w:rsidRDefault="00D12D5F" w:rsidP="00D1181E">
    <w:pPr>
      <w:pStyle w:val="Header"/>
      <w:jc w:val="both"/>
      <w:rPr>
        <w:b/>
        <w:sz w:val="20"/>
        <w:szCs w:val="20"/>
      </w:rPr>
    </w:pPr>
  </w:p>
  <w:p w:rsidR="00D12D5F" w:rsidRDefault="00D12D5F" w:rsidP="00D1181E">
    <w:pPr>
      <w:pStyle w:val="Header"/>
      <w:jc w:val="both"/>
      <w:rPr>
        <w:b/>
        <w:sz w:val="20"/>
        <w:szCs w:val="20"/>
      </w:rPr>
    </w:pPr>
  </w:p>
  <w:p w:rsidR="00D12D5F" w:rsidRDefault="00D12D5F" w:rsidP="00D1181E">
    <w:pPr>
      <w:pStyle w:val="Header"/>
      <w:jc w:val="both"/>
      <w:rPr>
        <w:b/>
        <w:sz w:val="20"/>
        <w:szCs w:val="20"/>
      </w:rPr>
    </w:pPr>
  </w:p>
  <w:p w:rsidR="00D12D5F" w:rsidRPr="00F649A9" w:rsidRDefault="00D12D5F" w:rsidP="00D1181E">
    <w:pPr>
      <w:pStyle w:val="Header"/>
      <w:jc w:val="both"/>
      <w:rPr>
        <w:b/>
        <w:sz w:val="20"/>
        <w:szCs w:val="20"/>
      </w:rPr>
    </w:pPr>
    <w:r>
      <w:rPr>
        <w:b/>
        <w:sz w:val="20"/>
        <w:szCs w:val="20"/>
      </w:rPr>
      <w:t xml:space="preserve">   </w:t>
    </w:r>
    <w:r w:rsidR="00AE04E5" w:rsidRPr="00F649A9">
      <w:rPr>
        <w:b/>
        <w:sz w:val="20"/>
        <w:szCs w:val="20"/>
      </w:rPr>
      <w:t>SUCURSALA TERITORIALĂ IAŞI</w:t>
    </w:r>
    <w:r w:rsidR="00E16768">
      <w:rPr>
        <w:b/>
        <w:sz w:val="20"/>
        <w:szCs w:val="20"/>
      </w:rPr>
      <w:t xml:space="preserve">                                           </w:t>
    </w:r>
    <w:r w:rsidR="004B7466">
      <w:rPr>
        <w:b/>
        <w:sz w:val="20"/>
        <w:szCs w:val="20"/>
      </w:rPr>
      <w:t xml:space="preserve">                                  </w:t>
    </w:r>
    <w:r w:rsidR="00E16768">
      <w:rPr>
        <w:b/>
        <w:sz w:val="20"/>
        <w:szCs w:val="20"/>
      </w:rPr>
      <w:t xml:space="preserve">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265.5pt;height:265.5pt" o:bullet="t">
        <v:imagedata r:id="rId1" o:title="SIGLA "/>
      </v:shape>
    </w:pict>
  </w:numPicBullet>
  <w:abstractNum w:abstractNumId="0">
    <w:nsid w:val="24190107"/>
    <w:multiLevelType w:val="hybridMultilevel"/>
    <w:tmpl w:val="13DE9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A341C"/>
    <w:multiLevelType w:val="hybridMultilevel"/>
    <w:tmpl w:val="B3D6B6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96250"/>
    <w:multiLevelType w:val="hybridMultilevel"/>
    <w:tmpl w:val="E7D2E8B0"/>
    <w:lvl w:ilvl="0" w:tplc="052A8E7C">
      <w:start w:val="1"/>
      <w:numFmt w:val="bullet"/>
      <w:lvlText w:val=""/>
      <w:lvlPicBulletId w:val="0"/>
      <w:lvlJc w:val="left"/>
      <w:pPr>
        <w:ind w:left="961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3">
    <w:nsid w:val="556F3B6D"/>
    <w:multiLevelType w:val="hybridMultilevel"/>
    <w:tmpl w:val="26B4320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B10624"/>
    <w:multiLevelType w:val="hybridMultilevel"/>
    <w:tmpl w:val="A2BCA3E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7A08B6"/>
    <w:rsid w:val="000B28EF"/>
    <w:rsid w:val="000B5A8A"/>
    <w:rsid w:val="000D63E9"/>
    <w:rsid w:val="000E0366"/>
    <w:rsid w:val="0011351B"/>
    <w:rsid w:val="00120153"/>
    <w:rsid w:val="00134DFD"/>
    <w:rsid w:val="0020271D"/>
    <w:rsid w:val="00205266"/>
    <w:rsid w:val="002209A5"/>
    <w:rsid w:val="0031209D"/>
    <w:rsid w:val="0033007B"/>
    <w:rsid w:val="003440FC"/>
    <w:rsid w:val="00376680"/>
    <w:rsid w:val="004127FE"/>
    <w:rsid w:val="0049563A"/>
    <w:rsid w:val="004B2370"/>
    <w:rsid w:val="004B7466"/>
    <w:rsid w:val="004E7413"/>
    <w:rsid w:val="00516D8E"/>
    <w:rsid w:val="00566E4F"/>
    <w:rsid w:val="005B45C4"/>
    <w:rsid w:val="005C3EFA"/>
    <w:rsid w:val="005C4B4D"/>
    <w:rsid w:val="005D5697"/>
    <w:rsid w:val="00600FD5"/>
    <w:rsid w:val="006B2D8B"/>
    <w:rsid w:val="006D1E22"/>
    <w:rsid w:val="0072318C"/>
    <w:rsid w:val="00795F18"/>
    <w:rsid w:val="007A08B6"/>
    <w:rsid w:val="007A155A"/>
    <w:rsid w:val="008E260B"/>
    <w:rsid w:val="008F45C0"/>
    <w:rsid w:val="009E410F"/>
    <w:rsid w:val="00A32263"/>
    <w:rsid w:val="00A35D31"/>
    <w:rsid w:val="00A54B70"/>
    <w:rsid w:val="00AE04E5"/>
    <w:rsid w:val="00B06AB9"/>
    <w:rsid w:val="00B21E0C"/>
    <w:rsid w:val="00B818B2"/>
    <w:rsid w:val="00BB5C18"/>
    <w:rsid w:val="00C8393B"/>
    <w:rsid w:val="00D01A1A"/>
    <w:rsid w:val="00D1181E"/>
    <w:rsid w:val="00D12D5F"/>
    <w:rsid w:val="00D4494D"/>
    <w:rsid w:val="00D624FC"/>
    <w:rsid w:val="00D7241B"/>
    <w:rsid w:val="00DF5733"/>
    <w:rsid w:val="00E16768"/>
    <w:rsid w:val="00E20B2D"/>
    <w:rsid w:val="00E85336"/>
    <w:rsid w:val="00EE102D"/>
    <w:rsid w:val="00F04B78"/>
    <w:rsid w:val="00F41416"/>
    <w:rsid w:val="00F649A9"/>
    <w:rsid w:val="00FB287F"/>
    <w:rsid w:val="00FB5C90"/>
    <w:rsid w:val="00FE6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9A5"/>
  </w:style>
  <w:style w:type="paragraph" w:styleId="Footer">
    <w:name w:val="footer"/>
    <w:basedOn w:val="Normal"/>
    <w:link w:val="FooterChar"/>
    <w:uiPriority w:val="99"/>
    <w:unhideWhenUsed/>
    <w:rsid w:val="00220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9A5"/>
  </w:style>
  <w:style w:type="character" w:styleId="Hyperlink">
    <w:name w:val="Hyperlink"/>
    <w:basedOn w:val="DefaultParagraphFont"/>
    <w:uiPriority w:val="99"/>
    <w:unhideWhenUsed/>
    <w:rsid w:val="00AE04E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E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0FC"/>
    <w:pPr>
      <w:spacing w:after="200" w:line="276" w:lineRule="auto"/>
      <w:ind w:left="720"/>
      <w:contextualSpacing/>
    </w:pPr>
    <w:rPr>
      <w:rFonts w:eastAsiaTheme="minorEastAsia"/>
      <w:lang w:eastAsia="ro-RO"/>
    </w:rPr>
  </w:style>
  <w:style w:type="paragraph" w:styleId="BodyTextIndent3">
    <w:name w:val="Body Text Indent 3"/>
    <w:basedOn w:val="Normal"/>
    <w:link w:val="BodyTextIndent3Char"/>
    <w:rsid w:val="003440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3440FC"/>
    <w:rPr>
      <w:rFonts w:ascii="Times New Roman" w:eastAsia="Times New Roman" w:hAnsi="Times New Roman" w:cs="Times New Roman"/>
      <w:sz w:val="24"/>
      <w:szCs w:val="20"/>
      <w:lang w:val="en-US" w:eastAsia="ro-RO"/>
    </w:rPr>
  </w:style>
  <w:style w:type="character" w:customStyle="1" w:styleId="apple-converted-space">
    <w:name w:val="apple-converted-space"/>
    <w:basedOn w:val="DefaultParagraphFont"/>
    <w:rsid w:val="000D63E9"/>
  </w:style>
  <w:style w:type="paragraph" w:styleId="NormalWeb">
    <w:name w:val="Normal (Web)"/>
    <w:basedOn w:val="Normal"/>
    <w:uiPriority w:val="99"/>
    <w:unhideWhenUsed/>
    <w:rsid w:val="00FB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8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nasr.ro" TargetMode="External"/><Relationship Id="rId1" Type="http://schemas.openxmlformats.org/officeDocument/2006/relationships/hyperlink" Target="mailto:cnasrias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CFP1</dc:creator>
  <cp:lastModifiedBy>prichindel</cp:lastModifiedBy>
  <cp:revision>3</cp:revision>
  <dcterms:created xsi:type="dcterms:W3CDTF">2016-04-12T10:12:00Z</dcterms:created>
  <dcterms:modified xsi:type="dcterms:W3CDTF">2016-04-25T11:14:00Z</dcterms:modified>
</cp:coreProperties>
</file>